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6E" w:rsidRPr="00973A6E" w:rsidRDefault="00973A6E" w:rsidP="00973A6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73A6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ДЕТСКА ГРАДИНА „КАЛИНА МАЛИНА”</w:t>
      </w:r>
    </w:p>
    <w:p w:rsidR="00973A6E" w:rsidRPr="00973A6E" w:rsidRDefault="00973A6E" w:rsidP="00973A6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973A6E">
        <w:rPr>
          <w:rFonts w:ascii="Times New Roman" w:eastAsia="Times New Roman" w:hAnsi="Times New Roman" w:cs="Times New Roman"/>
          <w:bCs/>
          <w:lang w:eastAsia="bg-BG"/>
        </w:rPr>
        <w:t xml:space="preserve">5879 </w:t>
      </w:r>
      <w:proofErr w:type="spellStart"/>
      <w:r w:rsidRPr="00973A6E">
        <w:rPr>
          <w:rFonts w:ascii="Times New Roman" w:eastAsia="Times New Roman" w:hAnsi="Times New Roman" w:cs="Times New Roman"/>
          <w:bCs/>
          <w:lang w:eastAsia="bg-BG"/>
        </w:rPr>
        <w:t>с.Градина</w:t>
      </w:r>
      <w:proofErr w:type="spellEnd"/>
      <w:r w:rsidRPr="00973A6E">
        <w:rPr>
          <w:rFonts w:ascii="Times New Roman" w:eastAsia="Times New Roman" w:hAnsi="Times New Roman" w:cs="Times New Roman"/>
          <w:bCs/>
          <w:lang w:eastAsia="bg-BG"/>
        </w:rPr>
        <w:t>, ул. “Христо Ботев” №9,общ. Долни Дъбник, тел.</w:t>
      </w:r>
      <w:r w:rsidRPr="00973A6E">
        <w:rPr>
          <w:rFonts w:ascii="Times New Roman" w:eastAsia="Times New Roman" w:hAnsi="Times New Roman" w:cs="Times New Roman"/>
          <w:bCs/>
          <w:lang w:val="ru-RU" w:eastAsia="bg-BG"/>
        </w:rPr>
        <w:t xml:space="preserve"> </w:t>
      </w:r>
      <w:r w:rsidRPr="00973A6E">
        <w:rPr>
          <w:rFonts w:ascii="Times New Roman" w:eastAsia="Times New Roman" w:hAnsi="Times New Roman" w:cs="Times New Roman"/>
          <w:bCs/>
          <w:lang w:eastAsia="bg-BG"/>
        </w:rPr>
        <w:t>063567/374</w:t>
      </w:r>
      <w:r w:rsidRPr="00973A6E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973A6E">
        <w:rPr>
          <w:rFonts w:ascii="Times New Roman" w:eastAsia="Times New Roman" w:hAnsi="Times New Roman" w:cs="Times New Roman"/>
          <w:bCs/>
          <w:lang w:eastAsia="bg-BG"/>
        </w:rPr>
        <w:t>е</w:t>
      </w:r>
      <w:r w:rsidRPr="00973A6E">
        <w:rPr>
          <w:rFonts w:ascii="Times New Roman" w:eastAsia="Times New Roman" w:hAnsi="Times New Roman" w:cs="Times New Roman"/>
          <w:bCs/>
          <w:lang w:val="en-US" w:eastAsia="bg-BG"/>
        </w:rPr>
        <w:t>mail</w:t>
      </w:r>
      <w:r w:rsidRPr="00973A6E">
        <w:rPr>
          <w:rFonts w:ascii="Times New Roman" w:eastAsia="Times New Roman" w:hAnsi="Times New Roman" w:cs="Times New Roman"/>
          <w:bCs/>
          <w:lang w:val="ru-RU" w:eastAsia="bg-BG"/>
        </w:rPr>
        <w:t>:</w:t>
      </w:r>
      <w:proofErr w:type="spellStart"/>
      <w:r w:rsidRPr="00973A6E">
        <w:rPr>
          <w:rFonts w:ascii="Times New Roman" w:eastAsia="Times New Roman" w:hAnsi="Times New Roman" w:cs="Times New Roman"/>
          <w:bCs/>
          <w:lang w:val="en-US" w:eastAsia="bg-BG"/>
        </w:rPr>
        <w:t>cdg.kalina.malina</w:t>
      </w:r>
      <w:proofErr w:type="spellEnd"/>
      <w:r w:rsidRPr="00973A6E">
        <w:rPr>
          <w:rFonts w:ascii="Times New Roman" w:eastAsia="Times New Roman" w:hAnsi="Times New Roman" w:cs="Times New Roman"/>
          <w:bCs/>
          <w:lang w:val="ru-RU" w:eastAsia="bg-BG"/>
        </w:rPr>
        <w:t>@</w:t>
      </w:r>
      <w:proofErr w:type="spellStart"/>
      <w:r w:rsidRPr="00973A6E">
        <w:rPr>
          <w:rFonts w:ascii="Times New Roman" w:eastAsia="Times New Roman" w:hAnsi="Times New Roman" w:cs="Times New Roman"/>
          <w:bCs/>
          <w:lang w:val="en-US" w:eastAsia="bg-BG"/>
        </w:rPr>
        <w:t>abv</w:t>
      </w:r>
      <w:proofErr w:type="spellEnd"/>
      <w:r w:rsidRPr="00973A6E">
        <w:rPr>
          <w:rFonts w:ascii="Times New Roman" w:eastAsia="Times New Roman" w:hAnsi="Times New Roman" w:cs="Times New Roman"/>
          <w:bCs/>
          <w:lang w:val="ru-RU" w:eastAsia="bg-BG"/>
        </w:rPr>
        <w:t>.</w:t>
      </w:r>
      <w:proofErr w:type="spellStart"/>
      <w:r w:rsidRPr="00973A6E">
        <w:rPr>
          <w:rFonts w:ascii="Times New Roman" w:eastAsia="Times New Roman" w:hAnsi="Times New Roman" w:cs="Times New Roman"/>
          <w:bCs/>
          <w:lang w:val="en-US" w:eastAsia="bg-BG"/>
        </w:rPr>
        <w:t>bg</w:t>
      </w:r>
      <w:proofErr w:type="spellEnd"/>
      <w:r w:rsidRPr="00973A6E">
        <w:rPr>
          <w:rFonts w:ascii="Times New Roman" w:eastAsia="Times New Roman" w:hAnsi="Times New Roman" w:cs="Times New Roman"/>
          <w:bCs/>
          <w:lang w:eastAsia="bg-BG"/>
        </w:rPr>
        <w:t xml:space="preserve">                                                </w:t>
      </w:r>
    </w:p>
    <w:p w:rsidR="00973A6E" w:rsidRPr="00973A6E" w:rsidRDefault="00973A6E" w:rsidP="00973A6E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lang w:eastAsia="bg-BG"/>
        </w:rPr>
      </w:pPr>
    </w:p>
    <w:p w:rsidR="00973A6E" w:rsidRDefault="00973A6E" w:rsidP="006422DE">
      <w:pPr>
        <w:rPr>
          <w:rFonts w:ascii="Times New Roman" w:hAnsi="Times New Roman" w:cs="Times New Roman"/>
          <w:sz w:val="36"/>
          <w:szCs w:val="36"/>
        </w:rPr>
      </w:pPr>
    </w:p>
    <w:p w:rsidR="00BC1EEA" w:rsidRDefault="00030DCD" w:rsidP="006422DE">
      <w:pPr>
        <w:rPr>
          <w:rFonts w:ascii="Times New Roman" w:hAnsi="Times New Roman" w:cs="Times New Roman"/>
          <w:sz w:val="36"/>
          <w:szCs w:val="36"/>
        </w:rPr>
      </w:pPr>
      <w:r w:rsidRPr="00030DCD">
        <w:rPr>
          <w:rFonts w:ascii="Times New Roman" w:hAnsi="Times New Roman" w:cs="Times New Roman"/>
          <w:sz w:val="36"/>
          <w:szCs w:val="36"/>
        </w:rPr>
        <w:t>Модел за работа със семейството в периода на адапт</w:t>
      </w:r>
      <w:r w:rsidR="00D12AB5" w:rsidRPr="00030DCD">
        <w:rPr>
          <w:rFonts w:ascii="Times New Roman" w:hAnsi="Times New Roman" w:cs="Times New Roman"/>
          <w:sz w:val="36"/>
          <w:szCs w:val="36"/>
        </w:rPr>
        <w:t>ация</w:t>
      </w:r>
    </w:p>
    <w:p w:rsidR="00030DCD" w:rsidRPr="00030DCD" w:rsidRDefault="00030DCD" w:rsidP="00030DC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60EB" w:rsidRDefault="00030DCD" w:rsidP="00030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0DCD">
        <w:rPr>
          <w:rFonts w:ascii="Times New Roman" w:hAnsi="Times New Roman" w:cs="Times New Roman"/>
          <w:sz w:val="28"/>
          <w:szCs w:val="28"/>
        </w:rPr>
        <w:t>Моделът за работа със семействата и децата в периода на адаптац</w:t>
      </w:r>
      <w:r w:rsidR="00C660EB">
        <w:rPr>
          <w:rFonts w:ascii="Times New Roman" w:hAnsi="Times New Roman" w:cs="Times New Roman"/>
          <w:sz w:val="28"/>
          <w:szCs w:val="28"/>
        </w:rPr>
        <w:t>ия от семейната среда към</w:t>
      </w:r>
      <w:r w:rsidR="00C02997">
        <w:rPr>
          <w:rFonts w:ascii="Times New Roman" w:hAnsi="Times New Roman" w:cs="Times New Roman"/>
          <w:sz w:val="28"/>
          <w:szCs w:val="28"/>
        </w:rPr>
        <w:t xml:space="preserve"> средата в </w:t>
      </w:r>
      <w:r w:rsidR="00C660EB">
        <w:rPr>
          <w:rFonts w:ascii="Times New Roman" w:hAnsi="Times New Roman" w:cs="Times New Roman"/>
          <w:sz w:val="28"/>
          <w:szCs w:val="28"/>
        </w:rPr>
        <w:t xml:space="preserve"> ДГ </w:t>
      </w:r>
      <w:r w:rsidRPr="00030DCD">
        <w:rPr>
          <w:rFonts w:ascii="Times New Roman" w:hAnsi="Times New Roman" w:cs="Times New Roman"/>
          <w:sz w:val="28"/>
          <w:szCs w:val="28"/>
        </w:rPr>
        <w:t>“</w:t>
      </w:r>
      <w:r w:rsidR="00C660EB">
        <w:rPr>
          <w:rFonts w:ascii="Times New Roman" w:hAnsi="Times New Roman" w:cs="Times New Roman"/>
          <w:sz w:val="28"/>
          <w:szCs w:val="28"/>
        </w:rPr>
        <w:t>Калина Малина</w:t>
      </w:r>
      <w:r w:rsidRPr="00030DCD">
        <w:rPr>
          <w:rFonts w:ascii="Times New Roman" w:hAnsi="Times New Roman" w:cs="Times New Roman"/>
          <w:sz w:val="28"/>
          <w:szCs w:val="28"/>
        </w:rPr>
        <w:t xml:space="preserve">“ има за цел постигане на бърза и безболезнена адаптация на </w:t>
      </w:r>
      <w:proofErr w:type="spellStart"/>
      <w:r w:rsidRPr="00030DCD">
        <w:rPr>
          <w:rFonts w:ascii="Times New Roman" w:hAnsi="Times New Roman" w:cs="Times New Roman"/>
          <w:sz w:val="28"/>
          <w:szCs w:val="28"/>
        </w:rPr>
        <w:t>новопостъпващото</w:t>
      </w:r>
      <w:proofErr w:type="spellEnd"/>
      <w:r w:rsidRPr="00030DCD">
        <w:rPr>
          <w:rFonts w:ascii="Times New Roman" w:hAnsi="Times New Roman" w:cs="Times New Roman"/>
          <w:sz w:val="28"/>
          <w:szCs w:val="28"/>
        </w:rPr>
        <w:t xml:space="preserve"> дете чрез активно взаимодействие между семейство и детска градина и уеднаквяване подходите и обогатяване знанията на възрастните за особеностите в развит</w:t>
      </w:r>
      <w:r w:rsidR="00C02997">
        <w:rPr>
          <w:rFonts w:ascii="Times New Roman" w:hAnsi="Times New Roman" w:cs="Times New Roman"/>
          <w:sz w:val="28"/>
          <w:szCs w:val="28"/>
        </w:rPr>
        <w:t xml:space="preserve">ието на детето в ранна възраст. </w:t>
      </w:r>
      <w:r w:rsidRPr="00030DCD">
        <w:rPr>
          <w:rFonts w:ascii="Times New Roman" w:hAnsi="Times New Roman" w:cs="Times New Roman"/>
          <w:sz w:val="28"/>
          <w:szCs w:val="28"/>
        </w:rPr>
        <w:t>Адаптирането е процес, който е свързан с реакциите на трите страни: възрастните в детската градина – педагог и възпитател, семейството и детето. Успешното адаптиране на детето предполага всички страни да се включат активно и да подпомогнат този процес</w:t>
      </w:r>
      <w:r w:rsidR="00C660EB">
        <w:rPr>
          <w:rFonts w:ascii="Times New Roman" w:hAnsi="Times New Roman" w:cs="Times New Roman"/>
          <w:sz w:val="28"/>
          <w:szCs w:val="28"/>
        </w:rPr>
        <w:t>.</w:t>
      </w:r>
      <w:r w:rsidRPr="0003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CD" w:rsidRDefault="00C660EB" w:rsidP="00030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0DCD" w:rsidRPr="00030DCD">
        <w:rPr>
          <w:rFonts w:ascii="Times New Roman" w:hAnsi="Times New Roman" w:cs="Times New Roman"/>
          <w:sz w:val="28"/>
          <w:szCs w:val="28"/>
        </w:rPr>
        <w:t>Тръгването на детска градина е едно изключително събитие за малкото дете, защото е свързано именно с попадане в нова среда - материална, социална, обществена и природна. Подобни събития са част от живота на всяко дете - първоначално постъпване в детска градина, а по-късно в училище. За безболезнена адаптация към тези промени, изключително важна е предварителната подготовка на детето в семейството. Родителите в най-голяма степен може да допринесат за бързата и безболезнена адаптация на детето към детската градина, когато са убедени в способността на детето успешно да премине през този етап. Тази убеденост носи увереност и емоционално спокойствие както на тях, така и на детето. Доверието, което гласуват на детето, стимулирането му, позволява то да приеме детската градина, новите приятели, новите играчки и цялата среда като своя, в която може да се чувства свободно и сигурно.</w:t>
      </w:r>
    </w:p>
    <w:p w:rsidR="00C660EB" w:rsidRDefault="00C660EB" w:rsidP="00030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Трудностите в адаптацията на децата към детска градина са с различна интензивност и продължават в различни периоди от време. Поведенията и реакциите, които се наблюдават най-често и които отразяват пр</w:t>
      </w:r>
      <w:r w:rsidR="000F57BA">
        <w:rPr>
          <w:rFonts w:ascii="Times New Roman" w:hAnsi="Times New Roman" w:cs="Times New Roman"/>
          <w:sz w:val="28"/>
          <w:szCs w:val="28"/>
        </w:rPr>
        <w:t>облемите на децата с адаптацията, са плач по време на раздялата с родителите, нежелание да се напусне дома сутрин, когато се отива на детска градина, агресия, загуба на апетит, отказ от храни, желание да стои близо до възрастен, отказ от участие  в игри, отказ да контактува с други деца, апатия.</w:t>
      </w:r>
    </w:p>
    <w:p w:rsidR="00BD18B1" w:rsidRDefault="00BD18B1" w:rsidP="00030D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Средата в детската градина е  елемент, който доминира над детето. Децата трябва да се адаптират към изискванията на институцията, да отговарят на нейните очаквания, да следват нейната програма. Дете, което влиза в детска градина за първи път, трябва да се изправи пред редица предизвикателства, а именно:</w:t>
      </w:r>
    </w:p>
    <w:p w:rsidR="00BD18B1" w:rsidRPr="00FD48AC" w:rsidRDefault="00BD18B1" w:rsidP="00030D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AC">
        <w:rPr>
          <w:rFonts w:ascii="Times New Roman" w:hAnsi="Times New Roman" w:cs="Times New Roman"/>
          <w:sz w:val="28"/>
          <w:szCs w:val="28"/>
          <w:u w:val="single"/>
        </w:rPr>
        <w:t>В личен план:</w:t>
      </w:r>
    </w:p>
    <w:p w:rsidR="00BD18B1" w:rsidRDefault="00BD18B1" w:rsidP="00BD1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Среща с нови хора: възрастни и деца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BD18B1" w:rsidRDefault="00BD18B1" w:rsidP="00BD1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Адаптиране към изискванията</w:t>
      </w:r>
      <w:r w:rsidR="00DD7188">
        <w:rPr>
          <w:rFonts w:ascii="Times New Roman" w:hAnsi="Times New Roman" w:cs="Times New Roman"/>
          <w:sz w:val="28"/>
          <w:szCs w:val="28"/>
        </w:rPr>
        <w:t>, изразени под формата на правила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DD7188" w:rsidRDefault="00DD7188" w:rsidP="00BD1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Спазване на нов дневен режим</w:t>
      </w:r>
      <w:r w:rsidR="0055225E">
        <w:rPr>
          <w:rFonts w:ascii="Times New Roman" w:hAnsi="Times New Roman" w:cs="Times New Roman"/>
          <w:sz w:val="28"/>
          <w:szCs w:val="28"/>
        </w:rPr>
        <w:t>.</w:t>
      </w:r>
    </w:p>
    <w:p w:rsidR="00DD7188" w:rsidRPr="00FD48AC" w:rsidRDefault="00DD7188" w:rsidP="00DD71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AC">
        <w:rPr>
          <w:rFonts w:ascii="Times New Roman" w:hAnsi="Times New Roman" w:cs="Times New Roman"/>
          <w:sz w:val="28"/>
          <w:szCs w:val="28"/>
          <w:u w:val="single"/>
        </w:rPr>
        <w:t>Във физически план:</w:t>
      </w:r>
    </w:p>
    <w:p w:rsidR="00DD7188" w:rsidRDefault="00DD7188" w:rsidP="00DD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със стаите в детската градина, техните функции и оборудване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DD7188" w:rsidRDefault="00DD7188" w:rsidP="00DD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как се използва оборудването, разположено в занималнята, тоалетната, гардеробната, площадката за игра.</w:t>
      </w:r>
    </w:p>
    <w:p w:rsidR="00DD7188" w:rsidRPr="00FD48AC" w:rsidRDefault="00DD7188" w:rsidP="00DD71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8AC">
        <w:rPr>
          <w:rFonts w:ascii="Times New Roman" w:hAnsi="Times New Roman" w:cs="Times New Roman"/>
          <w:sz w:val="28"/>
          <w:szCs w:val="28"/>
          <w:u w:val="single"/>
        </w:rPr>
        <w:t>В стратегически аспект:</w:t>
      </w:r>
    </w:p>
    <w:p w:rsidR="005353CC" w:rsidRDefault="005353CC" w:rsidP="00535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Приучаване към самостоятелност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5353CC" w:rsidRDefault="005353CC" w:rsidP="00535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Овладяване на дейности по самообслужване( хранене без помощ, хигиенни навици, обличане и събличане на основни дрехи, ходене нагоре и надолу по стълби без помощ).</w:t>
      </w:r>
    </w:p>
    <w:p w:rsidR="005353CC" w:rsidRDefault="005353CC" w:rsidP="00BC04D7">
      <w:pPr>
        <w:jc w:val="both"/>
        <w:rPr>
          <w:rFonts w:ascii="Times New Roman" w:hAnsi="Times New Roman" w:cs="Times New Roman"/>
          <w:sz w:val="28"/>
          <w:szCs w:val="28"/>
        </w:rPr>
      </w:pPr>
      <w:r w:rsidRPr="00BC04D7">
        <w:rPr>
          <w:rFonts w:ascii="Times New Roman" w:hAnsi="Times New Roman" w:cs="Times New Roman"/>
          <w:sz w:val="28"/>
          <w:szCs w:val="28"/>
        </w:rPr>
        <w:t>С цел улесняването на процеса на адаптация на децата в детската градина</w:t>
      </w:r>
      <w:r w:rsidR="00BC04D7" w:rsidRPr="00BC04D7">
        <w:rPr>
          <w:rFonts w:ascii="Times New Roman" w:hAnsi="Times New Roman" w:cs="Times New Roman"/>
          <w:sz w:val="28"/>
          <w:szCs w:val="28"/>
        </w:rPr>
        <w:t xml:space="preserve"> могат да се спазват следните стъпки, които да бъдат следвани от родителите:</w:t>
      </w:r>
    </w:p>
    <w:p w:rsidR="00FD48AC" w:rsidRDefault="00670DD5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Разговори с детето за живота и режима в детската градина, разсейване на страха, безпокойството и несигурността у детето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670DD5" w:rsidRDefault="00670DD5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Приучаване към самостоятелност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670DD5" w:rsidRDefault="00670DD5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дневен режим на детето</w:t>
      </w:r>
      <w:r w:rsidR="0055225E">
        <w:rPr>
          <w:rFonts w:ascii="Times New Roman" w:hAnsi="Times New Roman" w:cs="Times New Roman"/>
          <w:sz w:val="28"/>
          <w:szCs w:val="28"/>
        </w:rPr>
        <w:t>.</w:t>
      </w:r>
    </w:p>
    <w:p w:rsidR="00670DD5" w:rsidRDefault="00670DD5" w:rsidP="00670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Програмите за адаптиране на детските градини трябва да включват дейности, улесняващи адаптирането на децата и техните родители към детската градина.</w:t>
      </w:r>
    </w:p>
    <w:p w:rsidR="00670DD5" w:rsidRDefault="00670DD5" w:rsidP="00670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Мерките, които могат да бъдат предприети</w:t>
      </w:r>
      <w:r w:rsidR="00577016">
        <w:rPr>
          <w:rFonts w:ascii="Times New Roman" w:hAnsi="Times New Roman" w:cs="Times New Roman"/>
          <w:sz w:val="28"/>
          <w:szCs w:val="28"/>
        </w:rPr>
        <w:t xml:space="preserve"> преди </w:t>
      </w:r>
      <w:r>
        <w:rPr>
          <w:rFonts w:ascii="Times New Roman" w:hAnsi="Times New Roman" w:cs="Times New Roman"/>
          <w:sz w:val="28"/>
          <w:szCs w:val="28"/>
        </w:rPr>
        <w:t xml:space="preserve"> посещението на детето в детска градина са:</w:t>
      </w:r>
    </w:p>
    <w:p w:rsidR="00670DD5" w:rsidRDefault="00670DD5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Предоставяне правото на родителите да останат с децата</w:t>
      </w:r>
      <w:r w:rsidR="00577016">
        <w:rPr>
          <w:rFonts w:ascii="Times New Roman" w:hAnsi="Times New Roman" w:cs="Times New Roman"/>
          <w:sz w:val="28"/>
          <w:szCs w:val="28"/>
        </w:rPr>
        <w:t xml:space="preserve"> си в детската градина( напр. по време на процеса на записване)</w:t>
      </w:r>
      <w:r w:rsidR="0055225E">
        <w:rPr>
          <w:rFonts w:ascii="Times New Roman" w:hAnsi="Times New Roman" w:cs="Times New Roman"/>
          <w:sz w:val="28"/>
          <w:szCs w:val="28"/>
        </w:rPr>
        <w:t>;</w:t>
      </w:r>
    </w:p>
    <w:p w:rsidR="00577016" w:rsidRDefault="00577016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Учителите играят ролята на посредник и инициатор и в двата типа взаимодействие. Очаква се те да осигурят на децата усещането за психологическа сигурност в периода на запознаване с нова среда </w:t>
      </w:r>
      <w:r w:rsidR="00AF4E5F">
        <w:rPr>
          <w:rFonts w:ascii="Times New Roman" w:hAnsi="Times New Roman" w:cs="Times New Roman"/>
          <w:sz w:val="28"/>
          <w:szCs w:val="28"/>
        </w:rPr>
        <w:t>;</w:t>
      </w:r>
    </w:p>
    <w:p w:rsidR="00577016" w:rsidRDefault="00577016" w:rsidP="00670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Приемането на всяко дете в групата изисква индивидуален подход на учителя. </w:t>
      </w:r>
    </w:p>
    <w:p w:rsidR="00577016" w:rsidRDefault="0046703B" w:rsidP="00467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 програма за адаптиране на детето в детска градина.</w:t>
      </w:r>
    </w:p>
    <w:p w:rsidR="0046703B" w:rsidRDefault="0046703B" w:rsidP="0046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Подготовката за раздяла да започва вкъщи</w:t>
      </w:r>
      <w:r w:rsidR="00351EEC">
        <w:rPr>
          <w:rFonts w:ascii="Times New Roman" w:hAnsi="Times New Roman" w:cs="Times New Roman"/>
          <w:sz w:val="28"/>
          <w:szCs w:val="28"/>
        </w:rPr>
        <w:t>;</w:t>
      </w:r>
    </w:p>
    <w:p w:rsidR="0046703B" w:rsidRDefault="0046703B" w:rsidP="0046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Спокойният родит</w:t>
      </w:r>
      <w:r w:rsidR="00351EEC">
        <w:rPr>
          <w:rFonts w:ascii="Times New Roman" w:hAnsi="Times New Roman" w:cs="Times New Roman"/>
          <w:sz w:val="28"/>
          <w:szCs w:val="28"/>
        </w:rPr>
        <w:t>е води до себе си спокойно дете;</w:t>
      </w:r>
    </w:p>
    <w:p w:rsidR="0088511B" w:rsidRDefault="0088511B" w:rsidP="0046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Раздялата  в детската градина трябва да б</w:t>
      </w:r>
      <w:r w:rsidR="00351EEC">
        <w:rPr>
          <w:rFonts w:ascii="Times New Roman" w:hAnsi="Times New Roman" w:cs="Times New Roman"/>
          <w:sz w:val="28"/>
          <w:szCs w:val="28"/>
        </w:rPr>
        <w:t>ъде кратка и насърчаваща детето;</w:t>
      </w:r>
    </w:p>
    <w:p w:rsidR="0088511B" w:rsidRDefault="0088511B" w:rsidP="00467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важни са емоциите на родителя при раздялата.</w:t>
      </w:r>
    </w:p>
    <w:p w:rsidR="0088511B" w:rsidRDefault="0088511B" w:rsidP="0088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Симптомите на адаптираното дете са:</w:t>
      </w:r>
    </w:p>
    <w:p w:rsidR="0088511B" w:rsidRDefault="0088511B" w:rsidP="0088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Детето се разделя самостоятелно и в добро настроение с родителя</w:t>
      </w:r>
      <w:r w:rsidR="00A909F9">
        <w:rPr>
          <w:rFonts w:ascii="Times New Roman" w:hAnsi="Times New Roman" w:cs="Times New Roman"/>
          <w:sz w:val="28"/>
          <w:szCs w:val="28"/>
        </w:rPr>
        <w:t>;</w:t>
      </w:r>
    </w:p>
    <w:p w:rsidR="0088511B" w:rsidRDefault="0088511B" w:rsidP="0088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 на престоя в детската градина детето е спокойно</w:t>
      </w:r>
      <w:r w:rsidR="00A909F9">
        <w:rPr>
          <w:rFonts w:ascii="Times New Roman" w:hAnsi="Times New Roman" w:cs="Times New Roman"/>
          <w:sz w:val="28"/>
          <w:szCs w:val="28"/>
        </w:rPr>
        <w:t>;</w:t>
      </w:r>
    </w:p>
    <w:p w:rsidR="0088511B" w:rsidRDefault="0088511B" w:rsidP="0088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 на занимания и игри разказва спокойно за своите родители</w:t>
      </w:r>
      <w:r w:rsidR="00A909F9">
        <w:rPr>
          <w:rFonts w:ascii="Times New Roman" w:hAnsi="Times New Roman" w:cs="Times New Roman"/>
          <w:sz w:val="28"/>
          <w:szCs w:val="28"/>
        </w:rPr>
        <w:t>;</w:t>
      </w:r>
    </w:p>
    <w:p w:rsidR="0088511B" w:rsidRDefault="0088511B" w:rsidP="00885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тръгване от детската градина разказва с удоволствие какво се е сл</w:t>
      </w:r>
      <w:r w:rsidRPr="0088511B">
        <w:rPr>
          <w:rFonts w:ascii="Times New Roman" w:hAnsi="Times New Roman" w:cs="Times New Roman"/>
          <w:sz w:val="28"/>
          <w:szCs w:val="28"/>
        </w:rPr>
        <w:t>учило през деня</w:t>
      </w:r>
      <w:r w:rsidR="00A909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511B" w:rsidRDefault="0088511B" w:rsidP="0088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Адаптацията е приключила след като детето е приело новата промяна в неговия живот спокойно. Възможно е при сутрешният прием, детето да протестира, но при влизане в групата да се чувства комфортно.</w:t>
      </w:r>
    </w:p>
    <w:p w:rsidR="00C02997" w:rsidRPr="0088511B" w:rsidRDefault="00C02997" w:rsidP="00885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 дошли в ДГ „Калина Малина“!</w:t>
      </w:r>
    </w:p>
    <w:sectPr w:rsidR="00C02997" w:rsidRPr="0088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5353"/>
    <w:multiLevelType w:val="hybridMultilevel"/>
    <w:tmpl w:val="BAFAB36E"/>
    <w:lvl w:ilvl="0" w:tplc="C49AD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0"/>
    <w:rsid w:val="00030DCD"/>
    <w:rsid w:val="000F57BA"/>
    <w:rsid w:val="00351EEC"/>
    <w:rsid w:val="0046703B"/>
    <w:rsid w:val="005353CC"/>
    <w:rsid w:val="0055225E"/>
    <w:rsid w:val="00577016"/>
    <w:rsid w:val="006422DE"/>
    <w:rsid w:val="00665F64"/>
    <w:rsid w:val="00670DD5"/>
    <w:rsid w:val="0088511B"/>
    <w:rsid w:val="00946910"/>
    <w:rsid w:val="00973A6E"/>
    <w:rsid w:val="00A909F9"/>
    <w:rsid w:val="00AF4E5F"/>
    <w:rsid w:val="00BC04D7"/>
    <w:rsid w:val="00BC1EEA"/>
    <w:rsid w:val="00BD18B1"/>
    <w:rsid w:val="00C02997"/>
    <w:rsid w:val="00C660EB"/>
    <w:rsid w:val="00D12AB5"/>
    <w:rsid w:val="00DD7188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D2E8F"/>
  <w15:chartTrackingRefBased/>
  <w15:docId w15:val="{5BD45B26-5997-43B2-A16D-8F1B89C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2022-03-24T09:56:00Z</dcterms:created>
  <dcterms:modified xsi:type="dcterms:W3CDTF">2022-03-25T12:27:00Z</dcterms:modified>
</cp:coreProperties>
</file>